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BD12" w14:textId="30CB3A8F" w:rsidR="003636AE" w:rsidRDefault="003636AE" w:rsidP="00971D8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H.A.N.D.S Company/Artist Call Out – Rural Touring North of England</w:t>
      </w:r>
    </w:p>
    <w:p w14:paraId="657B1A41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B0ABA" w14:textId="7E235849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Are you a company who has an existing performance piece that you are interested in adapting for a range of venues and space options</w:t>
      </w:r>
      <w:r w:rsidR="00F4757A">
        <w:rPr>
          <w:rStyle w:val="normaltextrun"/>
          <w:rFonts w:ascii="Calibri" w:hAnsi="Calibri" w:cs="Calibri"/>
          <w:sz w:val="22"/>
          <w:szCs w:val="22"/>
        </w:rPr>
        <w:t xml:space="preserve"> but need advice</w:t>
      </w:r>
      <w:r>
        <w:rPr>
          <w:rStyle w:val="normaltextrun"/>
          <w:rFonts w:ascii="Calibri" w:hAnsi="Calibri" w:cs="Calibri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E7449A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C7569D" w14:textId="59A20EC0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 you work across the North of England or are you interested in rural touring </w:t>
      </w:r>
      <w:r w:rsidR="00F4757A">
        <w:rPr>
          <w:rStyle w:val="normaltextrun"/>
          <w:rFonts w:ascii="Calibri" w:hAnsi="Calibri" w:cs="Calibri"/>
          <w:sz w:val="22"/>
          <w:szCs w:val="22"/>
        </w:rPr>
        <w:t xml:space="preserve">to </w:t>
      </w:r>
      <w:r>
        <w:rPr>
          <w:rStyle w:val="normaltextrun"/>
          <w:rFonts w:ascii="Calibri" w:hAnsi="Calibri" w:cs="Calibri"/>
          <w:sz w:val="22"/>
          <w:szCs w:val="22"/>
        </w:rPr>
        <w:t xml:space="preserve">venues across Cumbria, Lancashire, East and North Yorkshire, North Lincolnshire, County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Durham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Cheshire?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AD6A88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52A517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Have you considered rural touring as an option?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945E51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F2FFBF" w14:textId="7338EB33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Northern Consortium of Rural Touring Schemes</w:t>
      </w:r>
      <w:r>
        <w:rPr>
          <w:rStyle w:val="normaltextrun"/>
          <w:rFonts w:ascii="Calibri" w:hAnsi="Calibri" w:cs="Calibri"/>
          <w:sz w:val="22"/>
          <w:szCs w:val="22"/>
        </w:rPr>
        <w:t xml:space="preserve"> is opening a call out for four professional companies from any performing arts context to be part of our project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H.A.N.D.S Programme </w:t>
      </w:r>
      <w:r>
        <w:rPr>
          <w:rStyle w:val="normaltextrun"/>
          <w:rFonts w:ascii="Calibri" w:hAnsi="Calibri" w:cs="Calibri"/>
          <w:sz w:val="22"/>
          <w:szCs w:val="22"/>
        </w:rPr>
        <w:t xml:space="preserve">supported by the rural touring schemes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ArtERY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Live, Cheshire Rural Touring Arts, Highlights Rural Touring, Live Lincs, Ru</w:t>
      </w:r>
      <w:r>
        <w:rPr>
          <w:rStyle w:val="normaltextrun"/>
          <w:rFonts w:ascii="Calibri" w:hAnsi="Calibri" w:cs="Calibri"/>
          <w:sz w:val="22"/>
          <w:szCs w:val="22"/>
        </w:rPr>
        <w:t>r</w:t>
      </w:r>
      <w:r>
        <w:rPr>
          <w:rStyle w:val="normaltextrun"/>
          <w:rFonts w:ascii="Calibri" w:hAnsi="Calibri" w:cs="Calibri"/>
          <w:sz w:val="22"/>
          <w:szCs w:val="22"/>
        </w:rPr>
        <w:t>al Arts and Spot On and funded through Arts Council England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 2022.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206117" w14:textId="1E40A373" w:rsidR="003636AE" w:rsidRPr="00971D8D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E3A783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8BAEBC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H.A.N.D.S (Helping, artists, needs, develop, sustainably) </w:t>
      </w:r>
      <w:r>
        <w:rPr>
          <w:rStyle w:val="normaltextrun"/>
          <w:rFonts w:ascii="Calibri" w:hAnsi="Calibri" w:cs="Calibri"/>
          <w:sz w:val="22"/>
          <w:szCs w:val="22"/>
        </w:rPr>
        <w:t>is an 18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month mentoring programme working with 8 diverse-led emerging small-scale touring companies. The activity builds on a Pitching &amp; Mentoring initiative across 6 rural touring schemes that ended in 2020. </w:t>
      </w:r>
    </w:p>
    <w:p w14:paraId="1CCAF335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3398BD2" w14:textId="1ABB4175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programme aims to support companies to: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B5B050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Build a sustainable and resilient touring model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39A94E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Develop new work for community venues and libraries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20F0AD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Develop innovative and flexible approaches to presenting work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BDE06F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Enhance artistic practice and produce high quality and adventurous work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57D605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Support artists to adapt work for live and online settings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BA5389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2380D2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is achieved through: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11A7CC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Allocation of a specific RTS mentor for each company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5EF6BC" w14:textId="1AE80541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Workshops and 1-2-1 sessions with industry mentors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65041A">
        <w:rPr>
          <w:rStyle w:val="eop"/>
          <w:rFonts w:ascii="Calibri" w:hAnsi="Calibri" w:cs="Calibri"/>
          <w:sz w:val="22"/>
          <w:szCs w:val="22"/>
        </w:rPr>
        <w:t>and experienced rural touring artists/companies</w:t>
      </w:r>
    </w:p>
    <w:p w14:paraId="6C2C318F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Commissioning online resources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761BAE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Training in pitching and mentoring, marketing, bid writing and audience engagement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0CF3C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Training in covid 19 compliance (if necessary/relevant)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EAEF5D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Artist residencies in rural venues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ED8FF7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* Provide experience of showcasing work to RT promoters - NRTF conference (Buxton 13-15 Jun 22)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B8ADA8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EABEFA" w14:textId="30E0F998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How to apply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D3FEAE" w14:textId="7CDE3778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435CBE" w14:textId="391CCFD1" w:rsidR="00491319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If you are keen to take part in H.A.N.D.S in the period </w:t>
      </w:r>
      <w:r w:rsidRPr="00491319">
        <w:rPr>
          <w:rStyle w:val="eop"/>
          <w:rFonts w:ascii="Calibri" w:hAnsi="Calibri" w:cs="Calibri"/>
          <w:b/>
          <w:bCs/>
          <w:sz w:val="22"/>
          <w:szCs w:val="22"/>
        </w:rPr>
        <w:t xml:space="preserve">March – </w:t>
      </w:r>
      <w:r w:rsidR="00491319">
        <w:rPr>
          <w:rStyle w:val="eop"/>
          <w:rFonts w:ascii="Calibri" w:hAnsi="Calibri" w:cs="Calibri"/>
          <w:b/>
          <w:bCs/>
          <w:sz w:val="22"/>
          <w:szCs w:val="22"/>
        </w:rPr>
        <w:t>November</w:t>
      </w:r>
      <w:r w:rsidRPr="00491319">
        <w:rPr>
          <w:rStyle w:val="eop"/>
          <w:rFonts w:ascii="Calibri" w:hAnsi="Calibri" w:cs="Calibri"/>
          <w:b/>
          <w:bCs/>
          <w:sz w:val="22"/>
          <w:szCs w:val="22"/>
        </w:rPr>
        <w:t xml:space="preserve"> 2022</w:t>
      </w:r>
      <w:r w:rsidR="00971D8D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then please apply to be considered. Funds are available to support </w:t>
      </w:r>
      <w:r w:rsidR="00491319">
        <w:rPr>
          <w:rStyle w:val="eop"/>
          <w:rFonts w:ascii="Calibri" w:hAnsi="Calibri" w:cs="Calibri"/>
          <w:sz w:val="22"/>
          <w:szCs w:val="22"/>
        </w:rPr>
        <w:t>the</w:t>
      </w:r>
      <w:r>
        <w:rPr>
          <w:rStyle w:val="eop"/>
          <w:rFonts w:ascii="Calibri" w:hAnsi="Calibri" w:cs="Calibri"/>
          <w:sz w:val="22"/>
          <w:szCs w:val="22"/>
        </w:rPr>
        <w:t xml:space="preserve"> above listed aspects and include costs covered for mentoring meetings, online pitching workshops, mentoring on any aspect of rural touring or adaption of your work (dramaturg, scenery </w:t>
      </w:r>
      <w:r w:rsidR="00971D8D">
        <w:rPr>
          <w:rStyle w:val="eop"/>
          <w:rFonts w:ascii="Calibri" w:hAnsi="Calibri" w:cs="Calibri"/>
          <w:sz w:val="22"/>
          <w:szCs w:val="22"/>
        </w:rPr>
        <w:t>adapter</w:t>
      </w:r>
      <w:r>
        <w:rPr>
          <w:rStyle w:val="eop"/>
          <w:rFonts w:ascii="Calibri" w:hAnsi="Calibri" w:cs="Calibri"/>
          <w:sz w:val="22"/>
          <w:szCs w:val="22"/>
        </w:rPr>
        <w:t xml:space="preserve">, marketing support, small scale touring </w:t>
      </w:r>
      <w:r w:rsidR="00971D8D">
        <w:rPr>
          <w:rStyle w:val="eop"/>
          <w:rFonts w:ascii="Calibri" w:hAnsi="Calibri" w:cs="Calibri"/>
          <w:sz w:val="22"/>
          <w:szCs w:val="22"/>
        </w:rPr>
        <w:t>planning</w:t>
      </w:r>
      <w:r w:rsidR="00491319">
        <w:rPr>
          <w:rStyle w:val="eop"/>
          <w:rFonts w:ascii="Calibri" w:hAnsi="Calibri" w:cs="Calibri"/>
          <w:sz w:val="22"/>
          <w:szCs w:val="22"/>
        </w:rPr>
        <w:t xml:space="preserve"> and funding </w:t>
      </w:r>
      <w:r>
        <w:rPr>
          <w:rStyle w:val="eop"/>
          <w:rFonts w:ascii="Calibri" w:hAnsi="Calibri" w:cs="Calibri"/>
          <w:sz w:val="22"/>
          <w:szCs w:val="22"/>
        </w:rPr>
        <w:t xml:space="preserve">etc) your time and a place at the NRTF Conference in June. </w:t>
      </w:r>
    </w:p>
    <w:p w14:paraId="798CC97A" w14:textId="77777777" w:rsidR="00971D8D" w:rsidRDefault="00971D8D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402E3C3" w14:textId="06BD9622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Previous </w:t>
      </w:r>
      <w:r w:rsidR="00491319">
        <w:rPr>
          <w:rStyle w:val="eop"/>
          <w:rFonts w:ascii="Calibri" w:hAnsi="Calibri" w:cs="Calibri"/>
          <w:sz w:val="22"/>
          <w:szCs w:val="22"/>
        </w:rPr>
        <w:t xml:space="preserve">H.A.N.D.S programme </w:t>
      </w:r>
      <w:r>
        <w:rPr>
          <w:rStyle w:val="eop"/>
          <w:rFonts w:ascii="Calibri" w:hAnsi="Calibri" w:cs="Calibri"/>
          <w:sz w:val="22"/>
          <w:szCs w:val="22"/>
        </w:rPr>
        <w:t xml:space="preserve">companies have gone on to book dates/tours with rural touring schemes </w:t>
      </w:r>
      <w:r w:rsidR="00491319">
        <w:rPr>
          <w:rStyle w:val="eop"/>
          <w:rFonts w:ascii="Calibri" w:hAnsi="Calibri" w:cs="Calibri"/>
          <w:sz w:val="22"/>
          <w:szCs w:val="22"/>
        </w:rPr>
        <w:t xml:space="preserve">and small venues </w:t>
      </w:r>
      <w:r>
        <w:rPr>
          <w:rStyle w:val="eop"/>
          <w:rFonts w:ascii="Calibri" w:hAnsi="Calibri" w:cs="Calibri"/>
          <w:sz w:val="22"/>
          <w:szCs w:val="22"/>
        </w:rPr>
        <w:t>including</w:t>
      </w:r>
      <w:r w:rsidR="00491319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gramStart"/>
      <w:r w:rsidR="00491319">
        <w:rPr>
          <w:rStyle w:val="eop"/>
          <w:rFonts w:ascii="Calibri" w:hAnsi="Calibri" w:cs="Calibri"/>
          <w:sz w:val="22"/>
          <w:szCs w:val="22"/>
        </w:rPr>
        <w:t xml:space="preserve">through </w:t>
      </w:r>
      <w:r>
        <w:rPr>
          <w:rStyle w:val="eop"/>
          <w:rFonts w:ascii="Calibri" w:hAnsi="Calibri" w:cs="Calibri"/>
          <w:sz w:val="22"/>
          <w:szCs w:val="22"/>
        </w:rPr>
        <w:t xml:space="preserve"> the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Northern Consortium of Rural Touring Schemes in the North of England. </w:t>
      </w:r>
      <w:r w:rsidR="00491319">
        <w:rPr>
          <w:rStyle w:val="eop"/>
          <w:rFonts w:ascii="Calibri" w:hAnsi="Calibri" w:cs="Calibri"/>
          <w:sz w:val="22"/>
          <w:szCs w:val="22"/>
        </w:rPr>
        <w:t xml:space="preserve">The skills and mentoring offered allows for relationship building with promoters, scheme managers, programmers and bookers across the North of England </w:t>
      </w:r>
      <w:proofErr w:type="gramStart"/>
      <w:r w:rsidR="00491319">
        <w:rPr>
          <w:rStyle w:val="eop"/>
          <w:rFonts w:ascii="Calibri" w:hAnsi="Calibri" w:cs="Calibri"/>
          <w:sz w:val="22"/>
          <w:szCs w:val="22"/>
        </w:rPr>
        <w:t>and  across</w:t>
      </w:r>
      <w:proofErr w:type="gramEnd"/>
      <w:r w:rsidR="00491319">
        <w:rPr>
          <w:rStyle w:val="eop"/>
          <w:rFonts w:ascii="Calibri" w:hAnsi="Calibri" w:cs="Calibri"/>
          <w:sz w:val="22"/>
          <w:szCs w:val="22"/>
        </w:rPr>
        <w:t xml:space="preserve"> the UK. </w:t>
      </w:r>
    </w:p>
    <w:p w14:paraId="375EEA11" w14:textId="4F465B80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4CA2A7D" w14:textId="71A11518" w:rsidR="003636AE" w:rsidRPr="00971D8D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Open Call – submission deadline </w:t>
      </w:r>
      <w:r w:rsidRPr="003636AE">
        <w:rPr>
          <w:rStyle w:val="eop"/>
          <w:rFonts w:ascii="Calibri" w:hAnsi="Calibri" w:cs="Calibri"/>
          <w:b/>
          <w:bCs/>
          <w:sz w:val="22"/>
          <w:szCs w:val="22"/>
        </w:rPr>
        <w:t>Tuesday 15 March 10pm.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C7C45AE" w14:textId="77777777" w:rsidR="003636AE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514C8ACC" w14:textId="77777777" w:rsidR="003636AE" w:rsidRPr="00491319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499E7685" w14:textId="6689D8BC" w:rsidR="003636AE" w:rsidRPr="00491319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491319">
        <w:rPr>
          <w:rStyle w:val="eop"/>
          <w:rFonts w:asciiTheme="minorHAnsi" w:hAnsiTheme="minorHAnsi" w:cstheme="minorHAnsi"/>
          <w:b/>
          <w:bCs/>
          <w:sz w:val="22"/>
          <w:szCs w:val="22"/>
        </w:rPr>
        <w:t>Selection Process</w:t>
      </w:r>
    </w:p>
    <w:p w14:paraId="14D2BA11" w14:textId="77777777" w:rsidR="003636AE" w:rsidRPr="00491319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C9CAB48" w14:textId="77777777" w:rsidR="00971D8D" w:rsidRDefault="003636AE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91319">
        <w:rPr>
          <w:rStyle w:val="eop"/>
          <w:rFonts w:asciiTheme="minorHAnsi" w:hAnsiTheme="minorHAnsi" w:cstheme="minorHAnsi"/>
          <w:sz w:val="22"/>
          <w:szCs w:val="22"/>
        </w:rPr>
        <w:t xml:space="preserve">Companies are considered by a panel of Rural Touring Scheme Managers and the H.A.N.D.S coordinator and will be confirmed by not later than 31 March 2022. </w:t>
      </w:r>
    </w:p>
    <w:p w14:paraId="28427D8F" w14:textId="7F925A3C" w:rsidR="003636AE" w:rsidRDefault="00491319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To apply please email the coordinator </w:t>
      </w:r>
      <w:r w:rsidR="00F51716">
        <w:rPr>
          <w:rStyle w:val="eop"/>
          <w:rFonts w:asciiTheme="minorHAnsi" w:hAnsiTheme="minorHAnsi" w:cstheme="minorHAnsi"/>
          <w:sz w:val="22"/>
          <w:szCs w:val="22"/>
        </w:rPr>
        <w:t xml:space="preserve">at </w:t>
      </w:r>
      <w:hyperlink r:id="rId4" w:history="1">
        <w:r w:rsidR="00323437" w:rsidRPr="00EF4E26">
          <w:rPr>
            <w:rStyle w:val="Hyperlink"/>
            <w:rFonts w:asciiTheme="minorHAnsi" w:hAnsiTheme="minorHAnsi" w:cstheme="minorHAnsi"/>
            <w:sz w:val="22"/>
            <w:szCs w:val="22"/>
          </w:rPr>
          <w:t>handscallout@gmail.com</w:t>
        </w:r>
      </w:hyperlink>
      <w:r w:rsidR="00971D8D">
        <w:rPr>
          <w:rStyle w:val="eop"/>
          <w:rFonts w:asciiTheme="minorHAnsi" w:hAnsiTheme="minorHAnsi" w:cstheme="minorHAnsi"/>
          <w:sz w:val="22"/>
          <w:szCs w:val="22"/>
        </w:rPr>
        <w:t xml:space="preserve"> for full application details. </w:t>
      </w:r>
    </w:p>
    <w:p w14:paraId="7D58AA6E" w14:textId="45DFC3EA" w:rsidR="00323437" w:rsidRDefault="00323437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46BC79E" w14:textId="77777777" w:rsidR="00323437" w:rsidRDefault="00323437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4620383" w14:textId="1F2DA4B7" w:rsidR="00491319" w:rsidRDefault="00491319" w:rsidP="003636A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514B814" w14:textId="27BE6A17" w:rsidR="00491319" w:rsidRPr="00491319" w:rsidRDefault="00491319" w:rsidP="003636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5F9F22D" w14:textId="768F44DC" w:rsidR="003636AE" w:rsidRPr="00491319" w:rsidRDefault="003636AE" w:rsidP="004913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91319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491319" w:rsidRPr="0049131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0CC9B84" w14:textId="77777777" w:rsidR="003636AE" w:rsidRPr="00491319" w:rsidRDefault="003636AE" w:rsidP="003636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9131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594B46" w14:textId="77777777" w:rsidR="003636AE" w:rsidRDefault="003636AE"/>
    <w:sectPr w:rsidR="003636AE" w:rsidSect="00971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AE"/>
    <w:rsid w:val="00323437"/>
    <w:rsid w:val="003636AE"/>
    <w:rsid w:val="00491319"/>
    <w:rsid w:val="0065041A"/>
    <w:rsid w:val="00971D8D"/>
    <w:rsid w:val="00F4757A"/>
    <w:rsid w:val="00F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CF25"/>
  <w15:chartTrackingRefBased/>
  <w15:docId w15:val="{CAB5CEF5-A6C5-44DF-901F-CFBEB74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36AE"/>
  </w:style>
  <w:style w:type="character" w:customStyle="1" w:styleId="eop">
    <w:name w:val="eop"/>
    <w:basedOn w:val="DefaultParagraphFont"/>
    <w:rsid w:val="003636AE"/>
  </w:style>
  <w:style w:type="character" w:styleId="Hyperlink">
    <w:name w:val="Hyperlink"/>
    <w:basedOn w:val="DefaultParagraphFont"/>
    <w:uiPriority w:val="99"/>
    <w:unhideWhenUsed/>
    <w:rsid w:val="0032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dscallo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FERRIN</dc:creator>
  <cp:keywords/>
  <dc:description/>
  <cp:lastModifiedBy>GAIL FERRIN</cp:lastModifiedBy>
  <cp:revision>4</cp:revision>
  <dcterms:created xsi:type="dcterms:W3CDTF">2022-02-22T16:37:00Z</dcterms:created>
  <dcterms:modified xsi:type="dcterms:W3CDTF">2022-02-22T16:39:00Z</dcterms:modified>
</cp:coreProperties>
</file>